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F349B" w:rsidRPr="00BF349B" w:rsidTr="00BF349B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70D" w:rsidRPr="003C570D" w:rsidRDefault="00BF349B" w:rsidP="00BF3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</w:pPr>
            <w:r w:rsidRPr="00BF34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  <w:t>Beszámoló az Erdélyi Örmény Gyökerek Kulturális Egyesület 2019. évi munkájáról</w:t>
            </w:r>
          </w:p>
          <w:p w:rsidR="00BF349B" w:rsidRPr="00BF349B" w:rsidRDefault="00BF349B" w:rsidP="00BF3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</w:pPr>
            <w:r w:rsidRPr="00BF34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BF349B" w:rsidRPr="00BF349B" w:rsidTr="00BF349B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49B" w:rsidRPr="00BF349B" w:rsidRDefault="00BF349B" w:rsidP="00BF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Legfontosabb feladat volt az örmény, magyarörmény közösség összefogása, kulturális és hitéleti identitása megerősítése és megmutatása, érdekeinek képviselete itthon és külföldön, </w:t>
            </w:r>
            <w:proofErr w:type="gramStart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</w:t>
            </w:r>
            <w:proofErr w:type="gramEnd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centrum működtetése, különösen az őszi nemzetiségi választásokra való tekintettel. Fontosnak tartottuk, hogy a következő 5 éves ciklus ne háborúskodásról szóljon, hanem a békés egymás mellett élés megteremtését segítsük elő a hazai örmény </w:t>
            </w:r>
            <w:proofErr w:type="spellStart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gyökerűek</w:t>
            </w:r>
            <w:proofErr w:type="spellEnd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körében. Ennek érdekében indítottuk el májusban a Közös Örmény Célok Nyilatkozatát, amelynek köszönhetően nyugodt jövő elé nézhetünk a nagykoalíció által. (Az előzmények a XXIII. é</w:t>
            </w:r>
            <w:bookmarkStart w:id="0" w:name="_GoBack"/>
            <w:bookmarkEnd w:id="0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vfolyam 244. nov.-dec. számban olvashatók.)</w:t>
            </w:r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Egyesület 3 pályázatot nyújtott be az EMMI-</w:t>
            </w:r>
            <w:proofErr w:type="spellStart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hez</w:t>
            </w:r>
            <w:proofErr w:type="spellEnd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EÖGYKE működési költségeire 4.150 e Ft-ot kaptunk a Füzetek megjelentetésével együtt, az Aradi Vértanúk megemlékezésre 350 </w:t>
            </w:r>
            <w:proofErr w:type="spellStart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eFt-ot</w:t>
            </w:r>
            <w:proofErr w:type="spellEnd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Fővárosi Örmény Klub sorozatra 500 </w:t>
            </w:r>
            <w:proofErr w:type="spellStart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eFt-ot</w:t>
            </w:r>
            <w:proofErr w:type="spellEnd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Megjelentettük az Erdélyi Örmény Gyökerek füzetek (XXIII. évf.) közéleti, </w:t>
            </w:r>
            <w:proofErr w:type="gramStart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</w:t>
            </w:r>
            <w:proofErr w:type="gramEnd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kulturális kéthavi lapot 1150 példányban, postán eljuttatva itthon és Erdélyben, valamint a honlapon megjelentetve, továbbá a 2019-es Füzetek évkönyvet.</w:t>
            </w:r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Továbbra is üzemeltettük az egyesület honlapját (www.magyarormeny.hu), ahol a hazai magyarörmény programokat – a kerületi önkormányzatokét is – meghirdettük.</w:t>
            </w:r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Tovább bővítettük az ingyenes www.magyarormenytudastar.hu online felület tartalmát a magyarörmény-örmény kultúra megmaradásáért: örmény tárgyú könyvek, tanulmányok, hírességek, kiállítások lettek digitalizálva és feltöltve.</w:t>
            </w:r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Megrendeztük kéthavonta a Fővárosi Örmény Klubot (23 évf.) akként, hogy az EÖGYKE viselte a helyiségbérlet és a szerény fogadás költségeit a pályázati támogatásból és a kerületek, főváros hozták a programjaikat felváltva.</w:t>
            </w:r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Két nagyszabású kiállítást rendeztünk:</w:t>
            </w:r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Örmény kultúra „ezeregy” szála és formája című kiállítást a Ferencvárosi Örmény Nemzetiségi Önkormányzat felkérésére, előadással, örmény népzenei műsorral, valamint a Budapest Főv. II. kerületi Örmény Önkormányzat részére megrendeztük Az 1848/49-es szabadságharc magyarörmény hősei című kiállítást múzeumi </w:t>
            </w:r>
            <w:proofErr w:type="gramStart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dokumentumok</w:t>
            </w:r>
            <w:proofErr w:type="gramEnd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felhasználásával, autentikus népzene kíséretével, fogadással.</w:t>
            </w:r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Egyházi búcsúkon vettünk részt: Budapesten az Örmény katolikus templomban a Fogolykiváltó </w:t>
            </w:r>
            <w:proofErr w:type="gramStart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Boldogasszony-napi búcsún</w:t>
            </w:r>
            <w:proofErr w:type="gramEnd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amely után a Tarka nap magyarörmény családi találkozó immár negyedik alkalommal segítette az örmény katolikus hitélet fellendítését és a közösség összetartását.</w:t>
            </w:r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Erdélyben a szamosújvári, erzsébetvárosi és csíkszépvízi búcsún vettünk részt.</w:t>
            </w:r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Megrendeztük az Aradi Vértanúk emlékműsorát Főhajtás címmel, Dr. Kedves Gyula hadtörténész és a Kecskés Együttes irodalmi-zenei műsorával, magyarörmény fogadással. Megemlékeztünk koszorúzásokon, részt vettünk Czetz János tábornok szoboravatásán; örmény szakkönyveket adományoztunk a közgyűjteményi könyv-tárak részére; koszorúztunk március 15-én, április </w:t>
            </w:r>
            <w:proofErr w:type="gramStart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24-én</w:t>
            </w:r>
            <w:proofErr w:type="gramEnd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Genocídium napján, október 6-án - az Aradi 13 emléknapján és október 23-án.</w:t>
            </w:r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2019. év elején már elkezdtük az őszi választások előkészületeit és májusban elindítottuk a Közös Örmény Célok Nyilatkozata kampányunkat, amely a hazai örmény gyökerű közösség békés egymás mellett élését tűzte ki célul, felhívva az ország örmény gyökerű lakosságát ezen nyilatkozat elfogadására. A választási kampányban valamennyi képviselőjelöltünk aláírta a nyilatkozatot. Választási eredményeink következtében sikerült a hazai örmény gyökerű közösséget közös képviseletbe – az Országos Örmény Önkormányzatba tömöríteni, </w:t>
            </w:r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egyenjogú partnerekként, de megtartva függetlenségünket.</w:t>
            </w:r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magyarörmény kultúra, hagyományok, hitélet ápolására egy Erdélyi Örmény Kulturális és Információs Központ megalapítását kezdjük el. Reményeink szerint helyre fogjuk tudni állítani a hazai örménység jó hírnevét.</w:t>
            </w:r>
          </w:p>
          <w:p w:rsidR="00BF349B" w:rsidRPr="00BF349B" w:rsidRDefault="00BF349B" w:rsidP="00BF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</w:t>
            </w:r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Erdélyi Örmény Gyökerek</w:t>
            </w:r>
            <w:r w:rsidRPr="00BF34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Kulturális Egyesület elnöke</w:t>
            </w:r>
          </w:p>
        </w:tc>
      </w:tr>
    </w:tbl>
    <w:p w:rsidR="00E24349" w:rsidRPr="00BF349B" w:rsidRDefault="00E24349" w:rsidP="00BF349B"/>
    <w:sectPr w:rsidR="00E24349" w:rsidRPr="00BF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F"/>
    <w:rsid w:val="00060560"/>
    <w:rsid w:val="001343CF"/>
    <w:rsid w:val="00150F69"/>
    <w:rsid w:val="00152FA8"/>
    <w:rsid w:val="00281BE4"/>
    <w:rsid w:val="002C389B"/>
    <w:rsid w:val="003C570D"/>
    <w:rsid w:val="007853B5"/>
    <w:rsid w:val="007E36D9"/>
    <w:rsid w:val="00AB71E2"/>
    <w:rsid w:val="00B72342"/>
    <w:rsid w:val="00BE02EE"/>
    <w:rsid w:val="00BF349B"/>
    <w:rsid w:val="00C25554"/>
    <w:rsid w:val="00CC4ED9"/>
    <w:rsid w:val="00D76883"/>
    <w:rsid w:val="00DC1DC2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B365"/>
  <w15:chartTrackingRefBased/>
  <w15:docId w15:val="{F6A27737-C279-4574-BE75-401933C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43C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72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2022-01-04T10:01:00Z</dcterms:created>
  <dcterms:modified xsi:type="dcterms:W3CDTF">2022-01-04T10:01:00Z</dcterms:modified>
</cp:coreProperties>
</file>